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9E668" w14:textId="617C6E11" w:rsidR="00684623" w:rsidRPr="005A5ADC" w:rsidRDefault="00AB16A7" w:rsidP="00F812D0">
      <w:pPr>
        <w:pStyle w:val="Title"/>
        <w:rPr>
          <w:rFonts w:asciiTheme="minorHAnsi" w:hAnsiTheme="minorHAnsi" w:cstheme="minorHAnsi"/>
          <w:sz w:val="40"/>
          <w:szCs w:val="72"/>
        </w:rPr>
      </w:pPr>
      <w:r>
        <w:rPr>
          <w:rFonts w:asciiTheme="minorHAnsi" w:hAnsiTheme="minorHAnsi" w:cstheme="minorHAnsi"/>
          <w:sz w:val="40"/>
          <w:szCs w:val="72"/>
        </w:rPr>
        <w:t>Libby Extras</w:t>
      </w:r>
    </w:p>
    <w:p w14:paraId="2647D4E1" w14:textId="08704F2B" w:rsidR="009F6BA9" w:rsidRPr="005A5ADC" w:rsidRDefault="00684623" w:rsidP="00F812D0">
      <w:pPr>
        <w:pStyle w:val="Title"/>
        <w:rPr>
          <w:rFonts w:asciiTheme="minorHAnsi" w:hAnsiTheme="minorHAnsi" w:cstheme="minorHAnsi"/>
        </w:rPr>
      </w:pPr>
      <w:r w:rsidRPr="005A5ADC">
        <w:rPr>
          <w:rFonts w:asciiTheme="minorHAnsi" w:hAnsiTheme="minorHAnsi" w:cstheme="minorHAnsi"/>
        </w:rPr>
        <w:t>Suggested Social Media Posts</w:t>
      </w:r>
    </w:p>
    <w:p w14:paraId="46AF7420" w14:textId="5B979029" w:rsidR="005A5ADC" w:rsidRDefault="0001226D" w:rsidP="00543EF6">
      <w:pPr>
        <w:rPr>
          <w:rFonts w:cstheme="minorHAnsi"/>
          <w:sz w:val="22"/>
          <w:szCs w:val="22"/>
        </w:rPr>
      </w:pPr>
      <w:r w:rsidRPr="00684623">
        <w:rPr>
          <w:rFonts w:cstheme="minorHAnsi"/>
          <w:sz w:val="22"/>
          <w:szCs w:val="22"/>
        </w:rPr>
        <w:t xml:space="preserve">Use the following social media copy suggestions </w:t>
      </w:r>
      <w:r w:rsidR="00E76BD1">
        <w:rPr>
          <w:rFonts w:cstheme="minorHAnsi"/>
          <w:sz w:val="22"/>
          <w:szCs w:val="22"/>
        </w:rPr>
        <w:t xml:space="preserve">to promote these services to your </w:t>
      </w:r>
      <w:r w:rsidRPr="00684623">
        <w:rPr>
          <w:rFonts w:cstheme="minorHAnsi"/>
          <w:sz w:val="22"/>
          <w:szCs w:val="22"/>
        </w:rPr>
        <w:t xml:space="preserve">patrons. </w:t>
      </w:r>
      <w:r w:rsidR="00123074">
        <w:rPr>
          <w:rFonts w:cstheme="minorHAnsi"/>
          <w:sz w:val="22"/>
          <w:szCs w:val="22"/>
        </w:rPr>
        <w:t xml:space="preserve">Looking for more help with marketing &amp; outreach? Check out the </w:t>
      </w:r>
      <w:hyperlink r:id="rId9" w:history="1">
        <w:r w:rsidR="00123074" w:rsidRPr="00123074">
          <w:rPr>
            <w:rStyle w:val="Hyperlink"/>
            <w:rFonts w:cstheme="minorHAnsi"/>
            <w:b/>
            <w:bCs/>
            <w:sz w:val="22"/>
            <w:szCs w:val="22"/>
          </w:rPr>
          <w:t>Resource Center</w:t>
        </w:r>
      </w:hyperlink>
      <w:r w:rsidR="00123074">
        <w:rPr>
          <w:rFonts w:cstheme="minorHAnsi"/>
          <w:sz w:val="22"/>
          <w:szCs w:val="22"/>
        </w:rPr>
        <w:t>.</w:t>
      </w:r>
      <w:r w:rsidR="006E21E6">
        <w:rPr>
          <w:rFonts w:cstheme="minorHAnsi"/>
          <w:sz w:val="22"/>
          <w:szCs w:val="22"/>
        </w:rPr>
        <w:t xml:space="preserve"> </w:t>
      </w:r>
    </w:p>
    <w:p w14:paraId="52849759" w14:textId="312B8211" w:rsidR="00684623" w:rsidRPr="00684623" w:rsidRDefault="00684623" w:rsidP="00543EF6">
      <w:pPr>
        <w:rPr>
          <w:rFonts w:cstheme="minorHAnsi"/>
          <w:sz w:val="4"/>
          <w:szCs w:val="4"/>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bottom w:w="288" w:type="dxa"/>
          <w:right w:w="115" w:type="dxa"/>
        </w:tblCellMar>
        <w:tblLook w:val="04A0" w:firstRow="1" w:lastRow="0" w:firstColumn="1" w:lastColumn="0" w:noHBand="0" w:noVBand="1"/>
        <w:tblDescription w:val="Presentation notes table"/>
      </w:tblPr>
      <w:tblGrid>
        <w:gridCol w:w="2245"/>
        <w:gridCol w:w="7200"/>
      </w:tblGrid>
      <w:tr w:rsidR="006F00B5" w:rsidRPr="00CD334B" w14:paraId="21E62D84" w14:textId="77777777" w:rsidTr="005A5ADC">
        <w:tc>
          <w:tcPr>
            <w:tcW w:w="2245" w:type="dxa"/>
            <w:shd w:val="clear" w:color="auto" w:fill="DEEAF6" w:themeFill="accent5" w:themeFillTint="33"/>
          </w:tcPr>
          <w:p w14:paraId="6A9F54CA" w14:textId="77777777" w:rsidR="006F00B5" w:rsidRPr="00CD334B" w:rsidRDefault="006F00B5" w:rsidP="00F812D0">
            <w:pPr>
              <w:pStyle w:val="Heading1"/>
              <w:rPr>
                <w:rFonts w:cstheme="minorHAnsi"/>
                <w:sz w:val="20"/>
                <w:szCs w:val="20"/>
              </w:rPr>
            </w:pPr>
          </w:p>
          <w:p w14:paraId="76A42FC1" w14:textId="49DEA885" w:rsidR="006F00B5" w:rsidRPr="00CD334B" w:rsidRDefault="006F00B5" w:rsidP="00F812D0">
            <w:pPr>
              <w:pStyle w:val="Heading1"/>
              <w:rPr>
                <w:rFonts w:cstheme="minorHAnsi"/>
                <w:sz w:val="20"/>
                <w:szCs w:val="20"/>
              </w:rPr>
            </w:pPr>
            <w:r w:rsidRPr="00CD334B">
              <w:rPr>
                <w:rFonts w:cstheme="minorHAnsi"/>
                <w:sz w:val="20"/>
                <w:szCs w:val="20"/>
              </w:rPr>
              <w:t>ArtistWorks</w:t>
            </w:r>
          </w:p>
        </w:tc>
        <w:tc>
          <w:tcPr>
            <w:tcW w:w="7200" w:type="dxa"/>
          </w:tcPr>
          <w:p w14:paraId="13C9058A" w14:textId="63471DF6" w:rsidR="006F00B5" w:rsidRPr="00CD334B" w:rsidRDefault="00B15D58" w:rsidP="00F812D0">
            <w:pPr>
              <w:rPr>
                <w:rFonts w:cstheme="minorHAnsi"/>
                <w:sz w:val="18"/>
                <w:szCs w:val="18"/>
              </w:rPr>
            </w:pPr>
            <w:r w:rsidRPr="00CD334B">
              <w:rPr>
                <w:rFonts w:cstheme="minorHAnsi"/>
                <w:sz w:val="18"/>
                <w:szCs w:val="18"/>
              </w:rPr>
              <w:t xml:space="preserve">Get ready to strike a chord with these self-paced online music lessons </w:t>
            </w:r>
            <w:r w:rsidR="00562529" w:rsidRPr="00CD334B">
              <w:rPr>
                <w:rFonts w:cstheme="minorHAnsi"/>
                <w:sz w:val="18"/>
                <w:szCs w:val="18"/>
              </w:rPr>
              <w:t xml:space="preserve">by @ArtistWorks </w:t>
            </w:r>
            <w:r w:rsidRPr="00CD334B">
              <w:rPr>
                <w:rFonts w:cstheme="minorHAnsi"/>
                <w:sz w:val="18"/>
                <w:szCs w:val="18"/>
              </w:rPr>
              <w:t xml:space="preserve">taught by the masters. </w:t>
            </w:r>
            <w:r w:rsidR="00562529" w:rsidRPr="00CD334B">
              <w:rPr>
                <w:rFonts w:cstheme="minorHAnsi"/>
                <w:sz w:val="18"/>
                <w:szCs w:val="18"/>
              </w:rPr>
              <w:t xml:space="preserve">Players of all levels will improve skills, get feedback, and practice with purpose. Find it </w:t>
            </w:r>
            <w:r w:rsidR="00730610">
              <w:rPr>
                <w:rFonts w:cstheme="minorHAnsi"/>
                <w:sz w:val="18"/>
                <w:szCs w:val="18"/>
              </w:rPr>
              <w:t xml:space="preserve">under “Extras” </w:t>
            </w:r>
            <w:r w:rsidR="00562529" w:rsidRPr="00CD334B">
              <w:rPr>
                <w:rFonts w:cstheme="minorHAnsi"/>
                <w:sz w:val="18"/>
                <w:szCs w:val="18"/>
              </w:rPr>
              <w:t xml:space="preserve">in the </w:t>
            </w:r>
            <w:r w:rsidR="009E5576">
              <w:rPr>
                <w:rFonts w:cstheme="minorHAnsi"/>
                <w:sz w:val="18"/>
                <w:szCs w:val="18"/>
              </w:rPr>
              <w:t>@</w:t>
            </w:r>
            <w:r w:rsidR="00562529" w:rsidRPr="00CD334B">
              <w:rPr>
                <w:rFonts w:cstheme="minorHAnsi"/>
                <w:sz w:val="18"/>
                <w:szCs w:val="18"/>
              </w:rPr>
              <w:t>LibbyApp, free with your library card.</w:t>
            </w:r>
          </w:p>
        </w:tc>
      </w:tr>
      <w:tr w:rsidR="00595008" w:rsidRPr="00CD334B" w14:paraId="36228225" w14:textId="77777777" w:rsidTr="005A5ADC">
        <w:tc>
          <w:tcPr>
            <w:tcW w:w="2245" w:type="dxa"/>
            <w:shd w:val="clear" w:color="auto" w:fill="DEEAF6" w:themeFill="accent5" w:themeFillTint="33"/>
          </w:tcPr>
          <w:p w14:paraId="65B1EB3F" w14:textId="77777777" w:rsidR="00757863" w:rsidRPr="00CD334B" w:rsidRDefault="00757863" w:rsidP="0001226D">
            <w:pPr>
              <w:pStyle w:val="Heading1"/>
              <w:rPr>
                <w:rFonts w:cstheme="minorHAnsi"/>
                <w:b w:val="0"/>
                <w:bCs/>
                <w:sz w:val="20"/>
                <w:szCs w:val="20"/>
              </w:rPr>
            </w:pPr>
          </w:p>
          <w:p w14:paraId="7E92F3FD" w14:textId="2C50B1FC" w:rsidR="0001226D" w:rsidRPr="00CD334B" w:rsidRDefault="0001226D" w:rsidP="0001226D">
            <w:pPr>
              <w:pStyle w:val="Heading1"/>
              <w:rPr>
                <w:rFonts w:cstheme="minorHAnsi"/>
                <w:sz w:val="20"/>
                <w:szCs w:val="20"/>
              </w:rPr>
            </w:pPr>
            <w:r w:rsidRPr="00CD334B">
              <w:rPr>
                <w:rFonts w:cstheme="minorHAnsi"/>
                <w:sz w:val="20"/>
                <w:szCs w:val="20"/>
              </w:rPr>
              <w:t>Craftsy</w:t>
            </w:r>
          </w:p>
        </w:tc>
        <w:tc>
          <w:tcPr>
            <w:tcW w:w="7200" w:type="dxa"/>
          </w:tcPr>
          <w:p w14:paraId="66A72AD1" w14:textId="74929727" w:rsidR="00595008" w:rsidRPr="00CD334B" w:rsidRDefault="00562529" w:rsidP="00F812D0">
            <w:pPr>
              <w:rPr>
                <w:rFonts w:cstheme="minorHAnsi"/>
                <w:sz w:val="18"/>
                <w:szCs w:val="18"/>
              </w:rPr>
            </w:pPr>
            <w:r w:rsidRPr="00CD334B">
              <w:rPr>
                <w:rFonts w:cstheme="minorHAnsi"/>
                <w:sz w:val="18"/>
                <w:szCs w:val="18"/>
              </w:rPr>
              <w:t xml:space="preserve">Stop dreaming and start making with access to fun, creative classes through Craftsy where you can express yourself through cooking, drawing, knitting, quilting, and more! Find it for free from our library in the </w:t>
            </w:r>
            <w:r w:rsidR="009E5576">
              <w:rPr>
                <w:rFonts w:cstheme="minorHAnsi"/>
                <w:sz w:val="18"/>
                <w:szCs w:val="18"/>
              </w:rPr>
              <w:t>@</w:t>
            </w:r>
            <w:r w:rsidRPr="00CD334B">
              <w:rPr>
                <w:rFonts w:cstheme="minorHAnsi"/>
                <w:sz w:val="18"/>
                <w:szCs w:val="18"/>
              </w:rPr>
              <w:t xml:space="preserve">LibbyApp. </w:t>
            </w:r>
            <w:r w:rsidR="00730610">
              <w:rPr>
                <w:rFonts w:cstheme="minorHAnsi"/>
                <w:sz w:val="18"/>
                <w:szCs w:val="18"/>
              </w:rPr>
              <w:t>Look for “Extras” to discover Craftsy!</w:t>
            </w:r>
          </w:p>
        </w:tc>
      </w:tr>
      <w:tr w:rsidR="009E5576" w:rsidRPr="00CD334B" w14:paraId="765155EF" w14:textId="77777777" w:rsidTr="005A5ADC">
        <w:tc>
          <w:tcPr>
            <w:tcW w:w="2245" w:type="dxa"/>
            <w:shd w:val="clear" w:color="auto" w:fill="DEEAF6" w:themeFill="accent5" w:themeFillTint="33"/>
          </w:tcPr>
          <w:p w14:paraId="582EBB53" w14:textId="5B39BD3C" w:rsidR="009E5576" w:rsidRPr="009E5576" w:rsidRDefault="009E5576" w:rsidP="0001226D">
            <w:pPr>
              <w:pStyle w:val="Heading1"/>
              <w:rPr>
                <w:rFonts w:cstheme="minorHAnsi"/>
                <w:sz w:val="20"/>
                <w:szCs w:val="20"/>
              </w:rPr>
            </w:pPr>
            <w:r>
              <w:rPr>
                <w:rFonts w:cstheme="minorHAnsi"/>
                <w:b w:val="0"/>
                <w:bCs/>
                <w:sz w:val="20"/>
                <w:szCs w:val="20"/>
              </w:rPr>
              <w:br/>
            </w:r>
            <w:r w:rsidRPr="009E5576">
              <w:rPr>
                <w:rFonts w:cstheme="minorHAnsi"/>
                <w:sz w:val="20"/>
                <w:szCs w:val="20"/>
              </w:rPr>
              <w:t xml:space="preserve">Craftsy en </w:t>
            </w:r>
            <w:r w:rsidR="00825EA4">
              <w:rPr>
                <w:rFonts w:cstheme="minorHAnsi"/>
                <w:sz w:val="20"/>
                <w:szCs w:val="20"/>
              </w:rPr>
              <w:t>e</w:t>
            </w:r>
            <w:r w:rsidRPr="009E5576">
              <w:rPr>
                <w:rFonts w:cstheme="minorHAnsi"/>
                <w:sz w:val="20"/>
                <w:szCs w:val="20"/>
              </w:rPr>
              <w:t xml:space="preserve">spañol </w:t>
            </w:r>
          </w:p>
        </w:tc>
        <w:tc>
          <w:tcPr>
            <w:tcW w:w="7200" w:type="dxa"/>
          </w:tcPr>
          <w:p w14:paraId="13D53B51" w14:textId="7851EB8B" w:rsidR="009E5576" w:rsidRPr="00CD334B" w:rsidRDefault="009E5576" w:rsidP="00F812D0">
            <w:pPr>
              <w:rPr>
                <w:rFonts w:cstheme="minorHAnsi"/>
                <w:sz w:val="18"/>
                <w:szCs w:val="18"/>
              </w:rPr>
            </w:pPr>
            <w:r w:rsidRPr="009E5576">
              <w:rPr>
                <w:rFonts w:cstheme="minorHAnsi"/>
                <w:sz w:val="18"/>
                <w:szCs w:val="18"/>
              </w:rPr>
              <w:t xml:space="preserve">¡Accede a clases divertidas y creativas a través de Craftsy en </w:t>
            </w:r>
            <w:r w:rsidR="00825EA4">
              <w:rPr>
                <w:rFonts w:cstheme="minorHAnsi"/>
                <w:sz w:val="18"/>
                <w:szCs w:val="18"/>
              </w:rPr>
              <w:t>e</w:t>
            </w:r>
            <w:r w:rsidRPr="009E5576">
              <w:rPr>
                <w:rFonts w:cstheme="minorHAnsi"/>
                <w:sz w:val="18"/>
                <w:szCs w:val="18"/>
              </w:rPr>
              <w:t>spañol donde puedes expresarte cocinando, dibujando, tejiendo, acolchando y más! Encuéntralo gratis en nuestra biblioteca en "Extras" en @LibbyApp</w:t>
            </w:r>
            <w:r>
              <w:rPr>
                <w:rFonts w:cstheme="minorHAnsi"/>
                <w:sz w:val="18"/>
                <w:szCs w:val="18"/>
              </w:rPr>
              <w:t>.</w:t>
            </w:r>
          </w:p>
        </w:tc>
      </w:tr>
      <w:tr w:rsidR="00595008" w:rsidRPr="00CD334B" w14:paraId="31FE9C15" w14:textId="77777777" w:rsidTr="005A5ADC">
        <w:tc>
          <w:tcPr>
            <w:tcW w:w="2245" w:type="dxa"/>
            <w:shd w:val="clear" w:color="auto" w:fill="DEEAF6" w:themeFill="accent5" w:themeFillTint="33"/>
          </w:tcPr>
          <w:p w14:paraId="16589459" w14:textId="77777777" w:rsidR="00757863" w:rsidRPr="00CD334B" w:rsidRDefault="00757863" w:rsidP="00F812D0">
            <w:pPr>
              <w:pStyle w:val="Heading2"/>
              <w:rPr>
                <w:rFonts w:cstheme="minorHAnsi"/>
                <w:b/>
                <w:szCs w:val="20"/>
              </w:rPr>
            </w:pPr>
          </w:p>
          <w:p w14:paraId="25F2F207" w14:textId="65DF9B90" w:rsidR="0001226D" w:rsidRPr="00CD334B" w:rsidRDefault="0001226D" w:rsidP="0001226D">
            <w:pPr>
              <w:rPr>
                <w:rFonts w:cstheme="minorHAnsi"/>
                <w:b/>
                <w:sz w:val="20"/>
                <w:szCs w:val="20"/>
              </w:rPr>
            </w:pPr>
            <w:r w:rsidRPr="00CD334B">
              <w:rPr>
                <w:rFonts w:cstheme="minorHAnsi"/>
                <w:b/>
                <w:sz w:val="20"/>
                <w:szCs w:val="20"/>
              </w:rPr>
              <w:t>The Great Courses</w:t>
            </w:r>
          </w:p>
        </w:tc>
        <w:tc>
          <w:tcPr>
            <w:tcW w:w="7200" w:type="dxa"/>
          </w:tcPr>
          <w:p w14:paraId="743BB794" w14:textId="27D06717" w:rsidR="00595008" w:rsidRPr="00CD334B" w:rsidRDefault="00E55876" w:rsidP="00F812D0">
            <w:pPr>
              <w:rPr>
                <w:rFonts w:cstheme="minorHAnsi"/>
                <w:sz w:val="18"/>
                <w:szCs w:val="18"/>
              </w:rPr>
            </w:pPr>
            <w:r w:rsidRPr="00CD334B">
              <w:rPr>
                <w:rFonts w:cstheme="minorHAnsi"/>
                <w:sz w:val="18"/>
                <w:szCs w:val="18"/>
              </w:rPr>
              <w:t>#NeverStopLearning</w:t>
            </w:r>
            <w:r w:rsidR="007E51B0" w:rsidRPr="00CD334B">
              <w:rPr>
                <w:rFonts w:cstheme="minorHAnsi"/>
                <w:sz w:val="18"/>
                <w:szCs w:val="18"/>
              </w:rPr>
              <w:t xml:space="preserve"> – we mean it! @TheGreatCourses offers university-level courses for lifelong learners on just about anything and everything. </w:t>
            </w:r>
            <w:r w:rsidRPr="00CD334B">
              <w:rPr>
                <w:rFonts w:cstheme="minorHAnsi"/>
                <w:sz w:val="18"/>
                <w:szCs w:val="18"/>
              </w:rPr>
              <w:t xml:space="preserve">Best of all, you can learn for free from our library. Find it </w:t>
            </w:r>
            <w:r w:rsidR="00730610">
              <w:rPr>
                <w:rFonts w:cstheme="minorHAnsi"/>
                <w:sz w:val="18"/>
                <w:szCs w:val="18"/>
              </w:rPr>
              <w:t xml:space="preserve">under “Extras” </w:t>
            </w:r>
            <w:r w:rsidRPr="00CD334B">
              <w:rPr>
                <w:rFonts w:cstheme="minorHAnsi"/>
                <w:sz w:val="18"/>
                <w:szCs w:val="18"/>
              </w:rPr>
              <w:t xml:space="preserve">in the </w:t>
            </w:r>
            <w:r w:rsidR="009E5576">
              <w:rPr>
                <w:rFonts w:cstheme="minorHAnsi"/>
                <w:sz w:val="18"/>
                <w:szCs w:val="18"/>
              </w:rPr>
              <w:t>@</w:t>
            </w:r>
            <w:r w:rsidRPr="00CD334B">
              <w:rPr>
                <w:rFonts w:cstheme="minorHAnsi"/>
                <w:sz w:val="18"/>
                <w:szCs w:val="18"/>
              </w:rPr>
              <w:t xml:space="preserve">LibbyApp. </w:t>
            </w:r>
            <w:r w:rsidR="007E51B0" w:rsidRPr="00CD334B">
              <w:rPr>
                <w:rFonts w:cstheme="minorHAnsi"/>
                <w:sz w:val="18"/>
                <w:szCs w:val="18"/>
              </w:rPr>
              <w:t>#</w:t>
            </w:r>
            <w:r w:rsidRPr="00CD334B">
              <w:rPr>
                <w:rFonts w:cstheme="minorHAnsi"/>
                <w:sz w:val="18"/>
                <w:szCs w:val="18"/>
              </w:rPr>
              <w:t>MindsOnFire</w:t>
            </w:r>
          </w:p>
        </w:tc>
      </w:tr>
      <w:tr w:rsidR="00912AB4" w:rsidRPr="00CD334B" w14:paraId="383A5ED4" w14:textId="77777777" w:rsidTr="005A5ADC">
        <w:tc>
          <w:tcPr>
            <w:tcW w:w="2245" w:type="dxa"/>
            <w:shd w:val="clear" w:color="auto" w:fill="DEEAF6" w:themeFill="accent5" w:themeFillTint="33"/>
          </w:tcPr>
          <w:p w14:paraId="50AEA7F4" w14:textId="32035C24" w:rsidR="00912AB4" w:rsidRPr="00912AB4" w:rsidRDefault="00912AB4" w:rsidP="0001226D">
            <w:pPr>
              <w:pStyle w:val="Heading2"/>
              <w:rPr>
                <w:rFonts w:cstheme="minorHAnsi"/>
                <w:b/>
                <w:szCs w:val="20"/>
              </w:rPr>
            </w:pPr>
            <w:r w:rsidRPr="00912AB4">
              <w:rPr>
                <w:rFonts w:cstheme="minorHAnsi"/>
                <w:b/>
                <w:szCs w:val="20"/>
              </w:rPr>
              <w:t>Ground News</w:t>
            </w:r>
          </w:p>
        </w:tc>
        <w:tc>
          <w:tcPr>
            <w:tcW w:w="7200" w:type="dxa"/>
          </w:tcPr>
          <w:p w14:paraId="576E297C" w14:textId="0A838686" w:rsidR="00912AB4" w:rsidRPr="00CD334B" w:rsidRDefault="00D87C6E" w:rsidP="0001226D">
            <w:pPr>
              <w:rPr>
                <w:rFonts w:cstheme="minorHAnsi"/>
                <w:sz w:val="18"/>
                <w:szCs w:val="18"/>
              </w:rPr>
            </w:pPr>
            <w:r>
              <w:rPr>
                <w:rFonts w:cstheme="minorHAnsi"/>
                <w:sz w:val="18"/>
                <w:szCs w:val="18"/>
              </w:rPr>
              <w:t xml:space="preserve">Ground News </w:t>
            </w:r>
            <w:r w:rsidRPr="00D87C6E">
              <w:rPr>
                <w:rFonts w:cstheme="minorHAnsi"/>
                <w:sz w:val="18"/>
                <w:szCs w:val="18"/>
              </w:rPr>
              <w:t>is an online resource to compare headlines across the political spectrum and spot media bias using ratings driven by data.</w:t>
            </w:r>
            <w:r>
              <w:rPr>
                <w:rFonts w:cstheme="minorHAnsi"/>
                <w:sz w:val="18"/>
                <w:szCs w:val="18"/>
              </w:rPr>
              <w:t xml:space="preserve"> </w:t>
            </w:r>
            <w:r w:rsidRPr="00CD334B">
              <w:rPr>
                <w:rFonts w:cstheme="minorHAnsi"/>
                <w:sz w:val="18"/>
                <w:szCs w:val="18"/>
              </w:rPr>
              <w:t xml:space="preserve">. Best of all, you can </w:t>
            </w:r>
            <w:r>
              <w:rPr>
                <w:rFonts w:cstheme="minorHAnsi"/>
                <w:sz w:val="18"/>
                <w:szCs w:val="18"/>
              </w:rPr>
              <w:t>access</w:t>
            </w:r>
            <w:r w:rsidRPr="00CD334B">
              <w:rPr>
                <w:rFonts w:cstheme="minorHAnsi"/>
                <w:sz w:val="18"/>
                <w:szCs w:val="18"/>
              </w:rPr>
              <w:t xml:space="preserve"> for free from our library. Find it </w:t>
            </w:r>
            <w:r>
              <w:rPr>
                <w:rFonts w:cstheme="minorHAnsi"/>
                <w:sz w:val="18"/>
                <w:szCs w:val="18"/>
              </w:rPr>
              <w:t xml:space="preserve">under “Extras” </w:t>
            </w:r>
            <w:r w:rsidRPr="00CD334B">
              <w:rPr>
                <w:rFonts w:cstheme="minorHAnsi"/>
                <w:sz w:val="18"/>
                <w:szCs w:val="18"/>
              </w:rPr>
              <w:t xml:space="preserve">in the </w:t>
            </w:r>
            <w:r>
              <w:rPr>
                <w:rFonts w:cstheme="minorHAnsi"/>
                <w:sz w:val="18"/>
                <w:szCs w:val="18"/>
              </w:rPr>
              <w:t>@</w:t>
            </w:r>
            <w:r w:rsidRPr="00CD334B">
              <w:rPr>
                <w:rFonts w:cstheme="minorHAnsi"/>
                <w:sz w:val="18"/>
                <w:szCs w:val="18"/>
              </w:rPr>
              <w:t>LibbyApp.</w:t>
            </w:r>
          </w:p>
        </w:tc>
      </w:tr>
      <w:tr w:rsidR="0001226D" w:rsidRPr="00CD334B" w14:paraId="5173A5FA" w14:textId="77777777" w:rsidTr="005A5ADC">
        <w:tc>
          <w:tcPr>
            <w:tcW w:w="2245" w:type="dxa"/>
            <w:shd w:val="clear" w:color="auto" w:fill="DEEAF6" w:themeFill="accent5" w:themeFillTint="33"/>
          </w:tcPr>
          <w:p w14:paraId="07D8774F" w14:textId="77777777" w:rsidR="0001226D" w:rsidRPr="00CD334B" w:rsidRDefault="0001226D" w:rsidP="0001226D">
            <w:pPr>
              <w:pStyle w:val="Heading2"/>
              <w:rPr>
                <w:rFonts w:cstheme="minorHAnsi"/>
                <w:bCs/>
                <w:szCs w:val="20"/>
              </w:rPr>
            </w:pPr>
          </w:p>
          <w:p w14:paraId="6B420A44" w14:textId="2641F725" w:rsidR="0001226D" w:rsidRPr="00CD334B" w:rsidRDefault="0064705E" w:rsidP="0001226D">
            <w:pPr>
              <w:pStyle w:val="Heading1"/>
              <w:rPr>
                <w:rFonts w:cstheme="minorHAnsi"/>
                <w:bCs/>
                <w:sz w:val="20"/>
                <w:szCs w:val="20"/>
              </w:rPr>
            </w:pPr>
            <w:r>
              <w:rPr>
                <w:rFonts w:cstheme="minorHAnsi"/>
                <w:bCs/>
                <w:sz w:val="20"/>
                <w:szCs w:val="20"/>
              </w:rPr>
              <w:t>iNDIEFLIX</w:t>
            </w:r>
          </w:p>
        </w:tc>
        <w:tc>
          <w:tcPr>
            <w:tcW w:w="7200" w:type="dxa"/>
          </w:tcPr>
          <w:p w14:paraId="5F90CF75" w14:textId="152EFDB7" w:rsidR="0001226D" w:rsidRPr="00CD334B" w:rsidRDefault="00E55876" w:rsidP="0001226D">
            <w:pPr>
              <w:rPr>
                <w:rFonts w:cstheme="minorHAnsi"/>
                <w:sz w:val="18"/>
                <w:szCs w:val="18"/>
              </w:rPr>
            </w:pPr>
            <w:r w:rsidRPr="00CD334B">
              <w:rPr>
                <w:rFonts w:cstheme="minorHAnsi"/>
                <w:sz w:val="18"/>
                <w:szCs w:val="18"/>
              </w:rPr>
              <w:t xml:space="preserve">Make it a movie night! Stream thousands of movies, documentaries, series, and shorts with </w:t>
            </w:r>
            <w:r w:rsidR="0064705E">
              <w:rPr>
                <w:rFonts w:cstheme="minorHAnsi"/>
                <w:sz w:val="18"/>
                <w:szCs w:val="18"/>
              </w:rPr>
              <w:t>iNDIEFLIX</w:t>
            </w:r>
            <w:r w:rsidRPr="00CD334B">
              <w:rPr>
                <w:rFonts w:cstheme="minorHAnsi"/>
                <w:sz w:val="18"/>
                <w:szCs w:val="18"/>
              </w:rPr>
              <w:t xml:space="preserve"> and your library card. Find it in the </w:t>
            </w:r>
            <w:r w:rsidR="009E5576">
              <w:rPr>
                <w:rFonts w:cstheme="minorHAnsi"/>
                <w:sz w:val="18"/>
                <w:szCs w:val="18"/>
              </w:rPr>
              <w:t>@</w:t>
            </w:r>
            <w:r w:rsidRPr="00CD334B">
              <w:rPr>
                <w:rFonts w:cstheme="minorHAnsi"/>
                <w:sz w:val="18"/>
                <w:szCs w:val="18"/>
              </w:rPr>
              <w:t>LibbyApp.</w:t>
            </w:r>
            <w:r w:rsidR="00730610">
              <w:rPr>
                <w:rFonts w:cstheme="minorHAnsi"/>
                <w:sz w:val="18"/>
                <w:szCs w:val="18"/>
              </w:rPr>
              <w:t xml:space="preserve"> Look for “Extras” to connect to IndieFlix!</w:t>
            </w:r>
          </w:p>
        </w:tc>
      </w:tr>
      <w:tr w:rsidR="000B0C35" w:rsidRPr="00CD334B" w14:paraId="7AD0B342" w14:textId="77777777" w:rsidTr="005A5ADC">
        <w:tc>
          <w:tcPr>
            <w:tcW w:w="2245" w:type="dxa"/>
            <w:shd w:val="clear" w:color="auto" w:fill="DEEAF6" w:themeFill="accent5" w:themeFillTint="33"/>
          </w:tcPr>
          <w:p w14:paraId="6ECB1ABF" w14:textId="046F694A" w:rsidR="000B0C35" w:rsidRPr="000B0C35" w:rsidRDefault="000B0C35" w:rsidP="0001226D">
            <w:pPr>
              <w:pStyle w:val="Heading2"/>
              <w:rPr>
                <w:rFonts w:cstheme="minorHAnsi"/>
                <w:b/>
                <w:szCs w:val="20"/>
              </w:rPr>
            </w:pPr>
            <w:r w:rsidRPr="000B0C35">
              <w:rPr>
                <w:rFonts w:cstheme="minorHAnsi"/>
                <w:b/>
                <w:szCs w:val="20"/>
              </w:rPr>
              <w:t>Kovels</w:t>
            </w:r>
          </w:p>
        </w:tc>
        <w:tc>
          <w:tcPr>
            <w:tcW w:w="7200" w:type="dxa"/>
          </w:tcPr>
          <w:p w14:paraId="00CE0634" w14:textId="53015C49" w:rsidR="000B0C35" w:rsidRPr="00CD334B" w:rsidRDefault="000B0C35" w:rsidP="0001226D">
            <w:pPr>
              <w:rPr>
                <w:rFonts w:cstheme="minorHAnsi"/>
                <w:sz w:val="18"/>
                <w:szCs w:val="18"/>
              </w:rPr>
            </w:pPr>
            <w:r>
              <w:rPr>
                <w:rFonts w:cstheme="minorHAnsi"/>
                <w:sz w:val="18"/>
                <w:szCs w:val="18"/>
              </w:rPr>
              <w:t xml:space="preserve">Interesting in </w:t>
            </w:r>
            <w:r w:rsidRPr="000B0C35">
              <w:rPr>
                <w:rFonts w:cstheme="minorHAnsi"/>
                <w:sz w:val="18"/>
                <w:szCs w:val="18"/>
              </w:rPr>
              <w:t>antiquing</w:t>
            </w:r>
            <w:r>
              <w:rPr>
                <w:rFonts w:cstheme="minorHAnsi"/>
                <w:sz w:val="18"/>
                <w:szCs w:val="18"/>
              </w:rPr>
              <w:t>? Check out Kovels, the</w:t>
            </w:r>
            <w:r w:rsidRPr="000B0C35">
              <w:rPr>
                <w:rFonts w:cstheme="minorHAnsi"/>
                <w:sz w:val="18"/>
                <w:szCs w:val="18"/>
              </w:rPr>
              <w:t xml:space="preserve"> go-to source for expert information, pricing, and trends on antiques and collectibles.</w:t>
            </w:r>
            <w:r>
              <w:rPr>
                <w:rFonts w:cstheme="minorHAnsi"/>
                <w:sz w:val="18"/>
                <w:szCs w:val="18"/>
              </w:rPr>
              <w:t xml:space="preserve"> </w:t>
            </w:r>
            <w:r w:rsidRPr="00CD334B">
              <w:rPr>
                <w:rFonts w:cstheme="minorHAnsi"/>
                <w:sz w:val="18"/>
                <w:szCs w:val="18"/>
              </w:rPr>
              <w:t>Find it</w:t>
            </w:r>
            <w:r>
              <w:rPr>
                <w:rFonts w:cstheme="minorHAnsi"/>
                <w:sz w:val="18"/>
                <w:szCs w:val="18"/>
              </w:rPr>
              <w:t xml:space="preserve"> under “Extras”</w:t>
            </w:r>
            <w:r w:rsidRPr="00CD334B">
              <w:rPr>
                <w:rFonts w:cstheme="minorHAnsi"/>
                <w:sz w:val="18"/>
                <w:szCs w:val="18"/>
              </w:rPr>
              <w:t xml:space="preserve"> in the </w:t>
            </w:r>
            <w:r>
              <w:rPr>
                <w:rFonts w:cstheme="minorHAnsi"/>
                <w:sz w:val="18"/>
                <w:szCs w:val="18"/>
              </w:rPr>
              <w:t>@</w:t>
            </w:r>
            <w:r w:rsidRPr="00CD334B">
              <w:rPr>
                <w:rFonts w:cstheme="minorHAnsi"/>
                <w:sz w:val="18"/>
                <w:szCs w:val="18"/>
              </w:rPr>
              <w:t>LibbyApp.</w:t>
            </w:r>
          </w:p>
        </w:tc>
      </w:tr>
      <w:tr w:rsidR="0001226D" w:rsidRPr="00CD334B" w14:paraId="77426775" w14:textId="77777777" w:rsidTr="005A5ADC">
        <w:tc>
          <w:tcPr>
            <w:tcW w:w="2245" w:type="dxa"/>
            <w:shd w:val="clear" w:color="auto" w:fill="DEEAF6" w:themeFill="accent5" w:themeFillTint="33"/>
          </w:tcPr>
          <w:p w14:paraId="1CF5F23E" w14:textId="77777777" w:rsidR="0001226D" w:rsidRPr="00CD334B" w:rsidRDefault="0001226D" w:rsidP="0001226D">
            <w:pPr>
              <w:pStyle w:val="Heading2"/>
              <w:rPr>
                <w:rFonts w:cstheme="minorHAnsi"/>
                <w:szCs w:val="20"/>
              </w:rPr>
            </w:pPr>
          </w:p>
          <w:p w14:paraId="648E9AB1" w14:textId="432D7683" w:rsidR="0001226D" w:rsidRPr="00CD334B" w:rsidRDefault="0001226D" w:rsidP="0001226D">
            <w:pPr>
              <w:rPr>
                <w:b/>
                <w:bCs/>
                <w:sz w:val="20"/>
                <w:szCs w:val="20"/>
              </w:rPr>
            </w:pPr>
            <w:r w:rsidRPr="00CD334B">
              <w:rPr>
                <w:b/>
                <w:bCs/>
                <w:sz w:val="20"/>
                <w:szCs w:val="20"/>
              </w:rPr>
              <w:t>LawDepot</w:t>
            </w:r>
          </w:p>
        </w:tc>
        <w:tc>
          <w:tcPr>
            <w:tcW w:w="7200" w:type="dxa"/>
          </w:tcPr>
          <w:p w14:paraId="4DD17355" w14:textId="37D15039" w:rsidR="0001226D" w:rsidRPr="00CD334B" w:rsidRDefault="00E152E3" w:rsidP="0001226D">
            <w:pPr>
              <w:rPr>
                <w:rFonts w:cstheme="minorHAnsi"/>
                <w:sz w:val="18"/>
                <w:szCs w:val="18"/>
              </w:rPr>
            </w:pPr>
            <w:r w:rsidRPr="00CD334B">
              <w:rPr>
                <w:rFonts w:cstheme="minorHAnsi"/>
                <w:sz w:val="18"/>
                <w:szCs w:val="18"/>
              </w:rPr>
              <w:t>Did you know you can print or download do-it-yourself legal forms in 5-10 minutes? Lease agreements, power of attorney, wills… all customized, all free with @LawDepot and your library card. Find it</w:t>
            </w:r>
            <w:r w:rsidR="00730610">
              <w:rPr>
                <w:rFonts w:cstheme="minorHAnsi"/>
                <w:sz w:val="18"/>
                <w:szCs w:val="18"/>
              </w:rPr>
              <w:t xml:space="preserve"> under “Extras”</w:t>
            </w:r>
            <w:r w:rsidRPr="00CD334B">
              <w:rPr>
                <w:rFonts w:cstheme="minorHAnsi"/>
                <w:sz w:val="18"/>
                <w:szCs w:val="18"/>
              </w:rPr>
              <w:t xml:space="preserve"> in the </w:t>
            </w:r>
            <w:r w:rsidR="009E5576">
              <w:rPr>
                <w:rFonts w:cstheme="minorHAnsi"/>
                <w:sz w:val="18"/>
                <w:szCs w:val="18"/>
              </w:rPr>
              <w:t>@</w:t>
            </w:r>
            <w:r w:rsidRPr="00CD334B">
              <w:rPr>
                <w:rFonts w:cstheme="minorHAnsi"/>
                <w:sz w:val="18"/>
                <w:szCs w:val="18"/>
              </w:rPr>
              <w:t>LibbyApp.</w:t>
            </w:r>
          </w:p>
        </w:tc>
      </w:tr>
      <w:tr w:rsidR="0001226D" w:rsidRPr="00CD334B" w14:paraId="61E53809" w14:textId="77777777" w:rsidTr="005A5ADC">
        <w:tc>
          <w:tcPr>
            <w:tcW w:w="2245" w:type="dxa"/>
            <w:shd w:val="clear" w:color="auto" w:fill="DEEAF6" w:themeFill="accent5" w:themeFillTint="33"/>
          </w:tcPr>
          <w:p w14:paraId="704D70CE" w14:textId="77777777" w:rsidR="0001226D" w:rsidRPr="00CD334B" w:rsidRDefault="0001226D" w:rsidP="0001226D">
            <w:pPr>
              <w:pStyle w:val="Heading2"/>
              <w:rPr>
                <w:rFonts w:cstheme="minorHAnsi"/>
                <w:b/>
                <w:bCs/>
                <w:szCs w:val="20"/>
              </w:rPr>
            </w:pPr>
          </w:p>
          <w:p w14:paraId="7C2AC020" w14:textId="77777777" w:rsidR="0001226D" w:rsidRPr="00CD334B" w:rsidRDefault="0001226D" w:rsidP="0001226D">
            <w:pPr>
              <w:rPr>
                <w:b/>
                <w:bCs/>
                <w:sz w:val="20"/>
                <w:szCs w:val="20"/>
              </w:rPr>
            </w:pPr>
            <w:r w:rsidRPr="00CD334B">
              <w:rPr>
                <w:b/>
                <w:bCs/>
                <w:sz w:val="20"/>
                <w:szCs w:val="20"/>
              </w:rPr>
              <w:t>Learn It Live</w:t>
            </w:r>
          </w:p>
        </w:tc>
        <w:tc>
          <w:tcPr>
            <w:tcW w:w="7200" w:type="dxa"/>
          </w:tcPr>
          <w:p w14:paraId="0F198A8F" w14:textId="261C1F17" w:rsidR="0001226D" w:rsidRPr="00CD334B" w:rsidRDefault="00053422" w:rsidP="00E152E3">
            <w:pPr>
              <w:rPr>
                <w:rFonts w:cstheme="minorHAnsi"/>
                <w:sz w:val="18"/>
                <w:szCs w:val="18"/>
              </w:rPr>
            </w:pPr>
            <w:r w:rsidRPr="00CD334B">
              <w:rPr>
                <w:rFonts w:cstheme="minorHAnsi"/>
                <w:sz w:val="18"/>
                <w:szCs w:val="18"/>
              </w:rPr>
              <w:t>Enhance your</w:t>
            </w:r>
            <w:r w:rsidR="00E152E3" w:rsidRPr="00CD334B">
              <w:rPr>
                <w:rFonts w:cstheme="minorHAnsi"/>
                <w:sz w:val="18"/>
                <w:szCs w:val="18"/>
              </w:rPr>
              <w:t xml:space="preserve"> wellness</w:t>
            </w:r>
            <w:r w:rsidRPr="00CD334B">
              <w:rPr>
                <w:rFonts w:cstheme="minorHAnsi"/>
                <w:sz w:val="18"/>
                <w:szCs w:val="18"/>
              </w:rPr>
              <w:t xml:space="preserve"> practices</w:t>
            </w:r>
            <w:r w:rsidR="00E152E3" w:rsidRPr="00CD334B">
              <w:rPr>
                <w:rFonts w:cstheme="minorHAnsi"/>
                <w:sz w:val="18"/>
                <w:szCs w:val="18"/>
              </w:rPr>
              <w:t xml:space="preserve"> and personal developmen</w:t>
            </w:r>
            <w:r w:rsidRPr="00CD334B">
              <w:rPr>
                <w:rFonts w:cstheme="minorHAnsi"/>
                <w:sz w:val="18"/>
                <w:szCs w:val="18"/>
              </w:rPr>
              <w:t>t</w:t>
            </w:r>
            <w:r w:rsidR="00E152E3" w:rsidRPr="00CD334B">
              <w:rPr>
                <w:rFonts w:cstheme="minorHAnsi"/>
                <w:sz w:val="18"/>
                <w:szCs w:val="18"/>
              </w:rPr>
              <w:t xml:space="preserve"> with hundreds of </w:t>
            </w:r>
            <w:r w:rsidRPr="00CD334B">
              <w:rPr>
                <w:rFonts w:cstheme="minorHAnsi"/>
                <w:sz w:val="18"/>
                <w:szCs w:val="18"/>
              </w:rPr>
              <w:t xml:space="preserve">expert-led </w:t>
            </w:r>
            <w:r w:rsidR="00E152E3" w:rsidRPr="00CD334B">
              <w:rPr>
                <w:rFonts w:cstheme="minorHAnsi"/>
                <w:sz w:val="18"/>
                <w:szCs w:val="18"/>
              </w:rPr>
              <w:t xml:space="preserve">live classes </w:t>
            </w:r>
            <w:r w:rsidRPr="00CD334B">
              <w:rPr>
                <w:rFonts w:cstheme="minorHAnsi"/>
                <w:sz w:val="18"/>
                <w:szCs w:val="18"/>
              </w:rPr>
              <w:t>covering topics like meditation, parenting, and spir</w:t>
            </w:r>
            <w:r w:rsidR="00F1100D">
              <w:rPr>
                <w:rFonts w:cstheme="minorHAnsi"/>
                <w:sz w:val="18"/>
                <w:szCs w:val="18"/>
              </w:rPr>
              <w:t>i</w:t>
            </w:r>
            <w:r w:rsidRPr="00CD334B">
              <w:rPr>
                <w:rFonts w:cstheme="minorHAnsi"/>
                <w:sz w:val="18"/>
                <w:szCs w:val="18"/>
              </w:rPr>
              <w:t>tuality</w:t>
            </w:r>
            <w:r w:rsidR="00E152E3" w:rsidRPr="00CD334B">
              <w:rPr>
                <w:rFonts w:cstheme="minorHAnsi"/>
                <w:sz w:val="18"/>
                <w:szCs w:val="18"/>
              </w:rPr>
              <w:t>.</w:t>
            </w:r>
            <w:r w:rsidRPr="00CD334B">
              <w:rPr>
                <w:rFonts w:cstheme="minorHAnsi"/>
                <w:sz w:val="18"/>
                <w:szCs w:val="18"/>
              </w:rPr>
              <w:t xml:space="preserve"> </w:t>
            </w:r>
            <w:r w:rsidR="00E152E3" w:rsidRPr="00CD334B">
              <w:rPr>
                <w:rFonts w:cstheme="minorHAnsi"/>
                <w:sz w:val="18"/>
                <w:szCs w:val="18"/>
              </w:rPr>
              <w:t xml:space="preserve">Find #LearnItLive </w:t>
            </w:r>
            <w:r w:rsidRPr="00CD334B">
              <w:rPr>
                <w:rFonts w:cstheme="minorHAnsi"/>
                <w:sz w:val="18"/>
                <w:szCs w:val="18"/>
              </w:rPr>
              <w:t xml:space="preserve">in the </w:t>
            </w:r>
            <w:r w:rsidR="009E5576">
              <w:rPr>
                <w:rFonts w:cstheme="minorHAnsi"/>
                <w:sz w:val="18"/>
                <w:szCs w:val="18"/>
              </w:rPr>
              <w:t>@</w:t>
            </w:r>
            <w:r w:rsidRPr="00CD334B">
              <w:rPr>
                <w:rFonts w:cstheme="minorHAnsi"/>
                <w:sz w:val="18"/>
                <w:szCs w:val="18"/>
              </w:rPr>
              <w:t xml:space="preserve">LibbyApp </w:t>
            </w:r>
            <w:r w:rsidR="00730610">
              <w:rPr>
                <w:rFonts w:cstheme="minorHAnsi"/>
                <w:sz w:val="18"/>
                <w:szCs w:val="18"/>
              </w:rPr>
              <w:t xml:space="preserve">under “Extras” </w:t>
            </w:r>
            <w:r w:rsidRPr="00CD334B">
              <w:rPr>
                <w:rFonts w:cstheme="minorHAnsi"/>
                <w:sz w:val="18"/>
                <w:szCs w:val="18"/>
              </w:rPr>
              <w:t>and start living more intentionally today.</w:t>
            </w:r>
          </w:p>
        </w:tc>
      </w:tr>
      <w:tr w:rsidR="0001226D" w:rsidRPr="00CD334B" w14:paraId="3741559A" w14:textId="77777777" w:rsidTr="005A5ADC">
        <w:tc>
          <w:tcPr>
            <w:tcW w:w="2245" w:type="dxa"/>
            <w:shd w:val="clear" w:color="auto" w:fill="DEEAF6" w:themeFill="accent5" w:themeFillTint="33"/>
          </w:tcPr>
          <w:p w14:paraId="65A467FE" w14:textId="77777777" w:rsidR="0001226D" w:rsidRPr="00CD334B" w:rsidRDefault="0001226D" w:rsidP="0001226D">
            <w:pPr>
              <w:pStyle w:val="Heading2"/>
              <w:rPr>
                <w:rFonts w:cstheme="minorHAnsi"/>
                <w:b/>
                <w:bCs/>
                <w:szCs w:val="20"/>
              </w:rPr>
            </w:pPr>
          </w:p>
          <w:p w14:paraId="6B221713" w14:textId="16CFE549" w:rsidR="0001226D" w:rsidRPr="00CD334B" w:rsidRDefault="0001226D" w:rsidP="0001226D">
            <w:pPr>
              <w:pStyle w:val="Heading2"/>
              <w:rPr>
                <w:rFonts w:cstheme="minorHAnsi"/>
                <w:b/>
                <w:bCs/>
                <w:szCs w:val="20"/>
              </w:rPr>
            </w:pPr>
            <w:r w:rsidRPr="00CD334B">
              <w:rPr>
                <w:rFonts w:cstheme="minorHAnsi"/>
                <w:b/>
                <w:bCs/>
                <w:szCs w:val="20"/>
              </w:rPr>
              <w:t xml:space="preserve">Method </w:t>
            </w:r>
            <w:r w:rsidR="002C3E3E">
              <w:rPr>
                <w:rFonts w:cstheme="minorHAnsi"/>
                <w:b/>
                <w:bCs/>
                <w:szCs w:val="20"/>
              </w:rPr>
              <w:t xml:space="preserve">Learning - </w:t>
            </w:r>
            <w:r w:rsidRPr="00CD334B">
              <w:rPr>
                <w:rFonts w:cstheme="minorHAnsi"/>
                <w:b/>
                <w:bCs/>
                <w:szCs w:val="20"/>
              </w:rPr>
              <w:t>Test Prep</w:t>
            </w:r>
          </w:p>
        </w:tc>
        <w:tc>
          <w:tcPr>
            <w:tcW w:w="7200" w:type="dxa"/>
          </w:tcPr>
          <w:p w14:paraId="15DC15E9" w14:textId="2950D915" w:rsidR="00D8547B" w:rsidRPr="00CD334B" w:rsidRDefault="00DE6FFE" w:rsidP="0001226D">
            <w:pPr>
              <w:rPr>
                <w:rFonts w:cstheme="minorHAnsi"/>
                <w:sz w:val="18"/>
                <w:szCs w:val="18"/>
              </w:rPr>
            </w:pPr>
            <w:r w:rsidRPr="00CD334B">
              <w:rPr>
                <w:rFonts w:cstheme="minorHAnsi"/>
                <w:sz w:val="18"/>
                <w:szCs w:val="18"/>
              </w:rPr>
              <w:t xml:space="preserve">Get into the school of your dreams! </w:t>
            </w:r>
            <w:r w:rsidR="00D8547B" w:rsidRPr="00CD334B">
              <w:rPr>
                <w:rFonts w:cstheme="minorHAnsi"/>
                <w:sz w:val="18"/>
                <w:szCs w:val="18"/>
              </w:rPr>
              <w:t xml:space="preserve">Improve ACT &amp; SAT scores </w:t>
            </w:r>
            <w:r w:rsidRPr="00CD334B">
              <w:rPr>
                <w:rFonts w:cstheme="minorHAnsi"/>
                <w:sz w:val="18"/>
                <w:szCs w:val="18"/>
              </w:rPr>
              <w:t xml:space="preserve">&amp; make it happen </w:t>
            </w:r>
            <w:r w:rsidR="00D8547B" w:rsidRPr="00CD334B">
              <w:rPr>
                <w:rFonts w:cstheme="minorHAnsi"/>
                <w:sz w:val="18"/>
                <w:szCs w:val="18"/>
              </w:rPr>
              <w:t xml:space="preserve">with @MethodTestPrep’s </w:t>
            </w:r>
            <w:r w:rsidRPr="00CD334B">
              <w:rPr>
                <w:rFonts w:cstheme="minorHAnsi"/>
                <w:sz w:val="18"/>
                <w:szCs w:val="18"/>
              </w:rPr>
              <w:t xml:space="preserve">self-paced online lessons. Find it </w:t>
            </w:r>
            <w:r w:rsidR="00730610">
              <w:rPr>
                <w:rFonts w:cstheme="minorHAnsi"/>
                <w:sz w:val="18"/>
                <w:szCs w:val="18"/>
              </w:rPr>
              <w:t xml:space="preserve">under “Extras” </w:t>
            </w:r>
            <w:r w:rsidRPr="00CD334B">
              <w:rPr>
                <w:rFonts w:cstheme="minorHAnsi"/>
                <w:sz w:val="18"/>
                <w:szCs w:val="18"/>
              </w:rPr>
              <w:t xml:space="preserve">in the </w:t>
            </w:r>
            <w:r w:rsidR="009E5576">
              <w:rPr>
                <w:rFonts w:cstheme="minorHAnsi"/>
                <w:sz w:val="18"/>
                <w:szCs w:val="18"/>
              </w:rPr>
              <w:t>@</w:t>
            </w:r>
            <w:r w:rsidRPr="00CD334B">
              <w:rPr>
                <w:rFonts w:cstheme="minorHAnsi"/>
                <w:sz w:val="18"/>
                <w:szCs w:val="18"/>
              </w:rPr>
              <w:t>LibbyApp, brought to you by our library. #beprepared</w:t>
            </w:r>
          </w:p>
        </w:tc>
      </w:tr>
      <w:tr w:rsidR="002C3E3E" w:rsidRPr="00CD334B" w14:paraId="6A493C2B" w14:textId="77777777" w:rsidTr="005A5ADC">
        <w:tc>
          <w:tcPr>
            <w:tcW w:w="2245" w:type="dxa"/>
            <w:shd w:val="clear" w:color="auto" w:fill="DEEAF6" w:themeFill="accent5" w:themeFillTint="33"/>
          </w:tcPr>
          <w:p w14:paraId="1EF8BB05" w14:textId="114AD17A" w:rsidR="002C3E3E" w:rsidRDefault="002C3E3E" w:rsidP="0001226D">
            <w:pPr>
              <w:pStyle w:val="Heading2"/>
              <w:rPr>
                <w:rFonts w:cstheme="minorHAnsi"/>
                <w:b/>
                <w:bCs/>
                <w:szCs w:val="20"/>
              </w:rPr>
            </w:pPr>
            <w:r>
              <w:rPr>
                <w:rFonts w:cstheme="minorHAnsi"/>
                <w:b/>
                <w:bCs/>
                <w:szCs w:val="20"/>
              </w:rPr>
              <w:t>Method Learning – Financial Literacy</w:t>
            </w:r>
          </w:p>
        </w:tc>
        <w:tc>
          <w:tcPr>
            <w:tcW w:w="7200" w:type="dxa"/>
          </w:tcPr>
          <w:p w14:paraId="472B7C38" w14:textId="344E0D48" w:rsidR="002C3E3E" w:rsidRPr="000B0C35" w:rsidRDefault="00FB73AF" w:rsidP="0001226D">
            <w:pPr>
              <w:rPr>
                <w:rFonts w:cstheme="minorHAnsi"/>
                <w:sz w:val="18"/>
                <w:szCs w:val="18"/>
              </w:rPr>
            </w:pPr>
            <w:r w:rsidRPr="00FB73AF">
              <w:rPr>
                <w:rFonts w:cstheme="minorHAnsi"/>
                <w:sz w:val="18"/>
                <w:szCs w:val="18"/>
              </w:rPr>
              <w:t>Method Learning - Financial Literacy lays the foundation for students to build strong money management habits early on.</w:t>
            </w:r>
            <w:r w:rsidR="00ED00F0">
              <w:rPr>
                <w:rFonts w:cstheme="minorHAnsi"/>
                <w:sz w:val="18"/>
                <w:szCs w:val="18"/>
              </w:rPr>
              <w:t xml:space="preserve"> </w:t>
            </w:r>
            <w:r w:rsidR="00ED00F0" w:rsidRPr="00CD334B">
              <w:rPr>
                <w:rFonts w:cstheme="minorHAnsi"/>
                <w:sz w:val="18"/>
                <w:szCs w:val="18"/>
              </w:rPr>
              <w:t>Find it</w:t>
            </w:r>
            <w:r w:rsidR="00ED00F0">
              <w:rPr>
                <w:rFonts w:cstheme="minorHAnsi"/>
                <w:sz w:val="18"/>
                <w:szCs w:val="18"/>
              </w:rPr>
              <w:t xml:space="preserve"> under “Extras”</w:t>
            </w:r>
            <w:r w:rsidR="00ED00F0" w:rsidRPr="00CD334B">
              <w:rPr>
                <w:rFonts w:cstheme="minorHAnsi"/>
                <w:sz w:val="18"/>
                <w:szCs w:val="18"/>
              </w:rPr>
              <w:t xml:space="preserve"> in the </w:t>
            </w:r>
            <w:r w:rsidR="00ED00F0">
              <w:rPr>
                <w:rFonts w:cstheme="minorHAnsi"/>
                <w:sz w:val="18"/>
                <w:szCs w:val="18"/>
              </w:rPr>
              <w:t>@</w:t>
            </w:r>
            <w:r w:rsidR="00ED00F0" w:rsidRPr="00CD334B">
              <w:rPr>
                <w:rFonts w:cstheme="minorHAnsi"/>
                <w:sz w:val="18"/>
                <w:szCs w:val="18"/>
              </w:rPr>
              <w:t>LibbyApp.</w:t>
            </w:r>
          </w:p>
        </w:tc>
      </w:tr>
      <w:tr w:rsidR="002C3E3E" w:rsidRPr="00CD334B" w14:paraId="3924C824" w14:textId="77777777" w:rsidTr="005A5ADC">
        <w:tc>
          <w:tcPr>
            <w:tcW w:w="2245" w:type="dxa"/>
            <w:shd w:val="clear" w:color="auto" w:fill="DEEAF6" w:themeFill="accent5" w:themeFillTint="33"/>
          </w:tcPr>
          <w:p w14:paraId="543DF71F" w14:textId="19E2C25E" w:rsidR="002C3E3E" w:rsidRDefault="002C3E3E" w:rsidP="0001226D">
            <w:pPr>
              <w:pStyle w:val="Heading2"/>
              <w:rPr>
                <w:rFonts w:cstheme="minorHAnsi"/>
                <w:b/>
                <w:bCs/>
                <w:szCs w:val="20"/>
              </w:rPr>
            </w:pPr>
            <w:r>
              <w:rPr>
                <w:rFonts w:cstheme="minorHAnsi"/>
                <w:b/>
                <w:bCs/>
                <w:szCs w:val="20"/>
              </w:rPr>
              <w:t>Method Learning – Academic Success</w:t>
            </w:r>
          </w:p>
        </w:tc>
        <w:tc>
          <w:tcPr>
            <w:tcW w:w="7200" w:type="dxa"/>
          </w:tcPr>
          <w:p w14:paraId="683E4D35" w14:textId="41F7B6BD" w:rsidR="002C3E3E" w:rsidRPr="000B0C35" w:rsidRDefault="00ED00F0" w:rsidP="00ED00F0">
            <w:pPr>
              <w:rPr>
                <w:rFonts w:cstheme="minorHAnsi"/>
                <w:sz w:val="18"/>
                <w:szCs w:val="18"/>
              </w:rPr>
            </w:pPr>
            <w:r w:rsidRPr="00ED00F0">
              <w:rPr>
                <w:rFonts w:cstheme="minorHAnsi"/>
                <w:sz w:val="18"/>
                <w:szCs w:val="18"/>
              </w:rPr>
              <w:t>Method Learning - Academic Success is designed for students who need some help with organizing, planning and executing their academic and extracurricular lives.</w:t>
            </w:r>
            <w:r>
              <w:rPr>
                <w:rFonts w:cstheme="minorHAnsi"/>
                <w:sz w:val="18"/>
                <w:szCs w:val="18"/>
              </w:rPr>
              <w:t xml:space="preserve"> </w:t>
            </w:r>
            <w:r w:rsidRPr="00CD334B">
              <w:rPr>
                <w:rFonts w:cstheme="minorHAnsi"/>
                <w:sz w:val="18"/>
                <w:szCs w:val="18"/>
              </w:rPr>
              <w:t>Find it</w:t>
            </w:r>
            <w:r>
              <w:rPr>
                <w:rFonts w:cstheme="minorHAnsi"/>
                <w:sz w:val="18"/>
                <w:szCs w:val="18"/>
              </w:rPr>
              <w:t xml:space="preserve"> under “Extras”</w:t>
            </w:r>
            <w:r w:rsidRPr="00CD334B">
              <w:rPr>
                <w:rFonts w:cstheme="minorHAnsi"/>
                <w:sz w:val="18"/>
                <w:szCs w:val="18"/>
              </w:rPr>
              <w:t xml:space="preserve"> in the </w:t>
            </w:r>
            <w:r>
              <w:rPr>
                <w:rFonts w:cstheme="minorHAnsi"/>
                <w:sz w:val="18"/>
                <w:szCs w:val="18"/>
              </w:rPr>
              <w:t>@</w:t>
            </w:r>
            <w:r w:rsidRPr="00CD334B">
              <w:rPr>
                <w:rFonts w:cstheme="minorHAnsi"/>
                <w:sz w:val="18"/>
                <w:szCs w:val="18"/>
              </w:rPr>
              <w:t>LibbyApp.</w:t>
            </w:r>
          </w:p>
        </w:tc>
      </w:tr>
      <w:tr w:rsidR="000B0C35" w:rsidRPr="00CD334B" w14:paraId="1B676945" w14:textId="77777777" w:rsidTr="005A5ADC">
        <w:tc>
          <w:tcPr>
            <w:tcW w:w="2245" w:type="dxa"/>
            <w:shd w:val="clear" w:color="auto" w:fill="DEEAF6" w:themeFill="accent5" w:themeFillTint="33"/>
          </w:tcPr>
          <w:p w14:paraId="7812EC6C" w14:textId="29998032" w:rsidR="000B0C35" w:rsidRPr="00CD334B" w:rsidRDefault="000B0C35" w:rsidP="0001226D">
            <w:pPr>
              <w:pStyle w:val="Heading2"/>
              <w:rPr>
                <w:rFonts w:cstheme="minorHAnsi"/>
                <w:b/>
                <w:bCs/>
                <w:szCs w:val="20"/>
              </w:rPr>
            </w:pPr>
            <w:r>
              <w:rPr>
                <w:rFonts w:cstheme="minorHAnsi"/>
                <w:b/>
                <w:bCs/>
                <w:szCs w:val="20"/>
              </w:rPr>
              <w:t>Stingray Classica</w:t>
            </w:r>
          </w:p>
        </w:tc>
        <w:tc>
          <w:tcPr>
            <w:tcW w:w="7200" w:type="dxa"/>
          </w:tcPr>
          <w:p w14:paraId="0904E239" w14:textId="7C7F44D7" w:rsidR="000B0C35" w:rsidRPr="00CD334B" w:rsidRDefault="000B0C35" w:rsidP="0001226D">
            <w:pPr>
              <w:rPr>
                <w:rFonts w:cstheme="minorHAnsi"/>
                <w:sz w:val="18"/>
                <w:szCs w:val="18"/>
              </w:rPr>
            </w:pPr>
            <w:r w:rsidRPr="000B0C35">
              <w:rPr>
                <w:rFonts w:cstheme="minorHAnsi"/>
                <w:sz w:val="18"/>
                <w:szCs w:val="18"/>
              </w:rPr>
              <w:t>Watch beautiful classical music, operas, and ballets from around the world, anywhere, anytime</w:t>
            </w:r>
            <w:r>
              <w:rPr>
                <w:rFonts w:cstheme="minorHAnsi"/>
                <w:sz w:val="18"/>
                <w:szCs w:val="18"/>
              </w:rPr>
              <w:t xml:space="preserve"> with Stingray Classica. </w:t>
            </w:r>
            <w:r w:rsidRPr="00CD334B">
              <w:rPr>
                <w:rFonts w:cstheme="minorHAnsi"/>
                <w:sz w:val="18"/>
                <w:szCs w:val="18"/>
              </w:rPr>
              <w:t>Find it</w:t>
            </w:r>
            <w:r>
              <w:rPr>
                <w:rFonts w:cstheme="minorHAnsi"/>
                <w:sz w:val="18"/>
                <w:szCs w:val="18"/>
              </w:rPr>
              <w:t xml:space="preserve"> under “Extras”</w:t>
            </w:r>
            <w:r w:rsidRPr="00CD334B">
              <w:rPr>
                <w:rFonts w:cstheme="minorHAnsi"/>
                <w:sz w:val="18"/>
                <w:szCs w:val="18"/>
              </w:rPr>
              <w:t xml:space="preserve"> in the </w:t>
            </w:r>
            <w:r>
              <w:rPr>
                <w:rFonts w:cstheme="minorHAnsi"/>
                <w:sz w:val="18"/>
                <w:szCs w:val="18"/>
              </w:rPr>
              <w:t>@</w:t>
            </w:r>
            <w:r w:rsidRPr="00CD334B">
              <w:rPr>
                <w:rFonts w:cstheme="minorHAnsi"/>
                <w:sz w:val="18"/>
                <w:szCs w:val="18"/>
              </w:rPr>
              <w:t>LibbyApp and st</w:t>
            </w:r>
            <w:r>
              <w:rPr>
                <w:rFonts w:cstheme="minorHAnsi"/>
                <w:sz w:val="18"/>
                <w:szCs w:val="18"/>
              </w:rPr>
              <w:t xml:space="preserve">art streaming classical music. </w:t>
            </w:r>
          </w:p>
        </w:tc>
      </w:tr>
      <w:tr w:rsidR="0001226D" w:rsidRPr="00CD334B" w14:paraId="3DFB26A9" w14:textId="77777777" w:rsidTr="005A5ADC">
        <w:tc>
          <w:tcPr>
            <w:tcW w:w="2245" w:type="dxa"/>
            <w:shd w:val="clear" w:color="auto" w:fill="DEEAF6" w:themeFill="accent5" w:themeFillTint="33"/>
          </w:tcPr>
          <w:p w14:paraId="4E6D70A5" w14:textId="77777777" w:rsidR="003E2932" w:rsidRPr="00CD334B" w:rsidRDefault="003E2932" w:rsidP="0001226D">
            <w:pPr>
              <w:pStyle w:val="Heading2"/>
              <w:rPr>
                <w:rFonts w:cstheme="minorHAnsi"/>
                <w:szCs w:val="20"/>
              </w:rPr>
            </w:pPr>
          </w:p>
          <w:p w14:paraId="4DB46BD8" w14:textId="02F364C4" w:rsidR="0001226D" w:rsidRPr="00CD334B" w:rsidRDefault="0001226D" w:rsidP="0001226D">
            <w:pPr>
              <w:pStyle w:val="Heading2"/>
              <w:rPr>
                <w:rFonts w:cstheme="minorHAnsi"/>
                <w:b/>
                <w:bCs/>
                <w:szCs w:val="20"/>
              </w:rPr>
            </w:pPr>
            <w:r w:rsidRPr="00CD334B">
              <w:rPr>
                <w:rFonts w:cstheme="minorHAnsi"/>
                <w:b/>
                <w:bCs/>
                <w:szCs w:val="20"/>
              </w:rPr>
              <w:t>Qello</w:t>
            </w:r>
          </w:p>
        </w:tc>
        <w:tc>
          <w:tcPr>
            <w:tcW w:w="7200" w:type="dxa"/>
          </w:tcPr>
          <w:p w14:paraId="1D9A27F2" w14:textId="546434B3" w:rsidR="0001226D" w:rsidRPr="00CD334B" w:rsidRDefault="003E2932" w:rsidP="0001226D">
            <w:pPr>
              <w:rPr>
                <w:rFonts w:cstheme="minorHAnsi"/>
                <w:sz w:val="18"/>
                <w:szCs w:val="18"/>
              </w:rPr>
            </w:pPr>
            <w:r w:rsidRPr="00CD334B">
              <w:rPr>
                <w:rFonts w:cstheme="minorHAnsi"/>
                <w:sz w:val="18"/>
                <w:szCs w:val="18"/>
              </w:rPr>
              <w:t>Missing live music? Now you can stream on-demand full-length concerts &amp; music documentaries on your favorite device</w:t>
            </w:r>
            <w:r w:rsidR="00CD334B" w:rsidRPr="00CD334B">
              <w:rPr>
                <w:rFonts w:cstheme="minorHAnsi"/>
                <w:sz w:val="18"/>
                <w:szCs w:val="18"/>
              </w:rPr>
              <w:t xml:space="preserve"> with @QelloConcerts and </w:t>
            </w:r>
            <w:r w:rsidR="00CD334B" w:rsidRPr="00CD334B">
              <w:rPr>
                <w:rFonts w:cstheme="minorHAnsi"/>
                <w:color w:val="FF0000"/>
                <w:sz w:val="18"/>
                <w:szCs w:val="18"/>
              </w:rPr>
              <w:t>your [insert library name]</w:t>
            </w:r>
            <w:r w:rsidR="00CD334B" w:rsidRPr="00CD334B">
              <w:rPr>
                <w:rFonts w:cstheme="minorHAnsi"/>
                <w:sz w:val="18"/>
                <w:szCs w:val="18"/>
              </w:rPr>
              <w:t xml:space="preserve"> library card. Find it</w:t>
            </w:r>
            <w:r w:rsidR="00730610">
              <w:rPr>
                <w:rFonts w:cstheme="minorHAnsi"/>
                <w:sz w:val="18"/>
                <w:szCs w:val="18"/>
              </w:rPr>
              <w:t xml:space="preserve"> under “Extras”</w:t>
            </w:r>
            <w:r w:rsidR="00CD334B" w:rsidRPr="00CD334B">
              <w:rPr>
                <w:rFonts w:cstheme="minorHAnsi"/>
                <w:sz w:val="18"/>
                <w:szCs w:val="18"/>
              </w:rPr>
              <w:t xml:space="preserve"> in the </w:t>
            </w:r>
            <w:r w:rsidR="009E5576">
              <w:rPr>
                <w:rFonts w:cstheme="minorHAnsi"/>
                <w:sz w:val="18"/>
                <w:szCs w:val="18"/>
              </w:rPr>
              <w:t>@</w:t>
            </w:r>
            <w:r w:rsidR="00CD334B" w:rsidRPr="00CD334B">
              <w:rPr>
                <w:rFonts w:cstheme="minorHAnsi"/>
                <w:sz w:val="18"/>
                <w:szCs w:val="18"/>
              </w:rPr>
              <w:t>LibbyApp and start listening.</w:t>
            </w:r>
          </w:p>
        </w:tc>
      </w:tr>
    </w:tbl>
    <w:p w14:paraId="395DC302" w14:textId="2D54C558" w:rsidR="009A3DA0" w:rsidRPr="009A3DA0" w:rsidRDefault="005A5ADC" w:rsidP="009A3DA0">
      <w:pPr>
        <w:rPr>
          <w:rFonts w:cstheme="minorHAnsi"/>
          <w:sz w:val="18"/>
          <w:szCs w:val="18"/>
        </w:rPr>
      </w:pPr>
      <w:r>
        <w:rPr>
          <w:rFonts w:cstheme="minorHAnsi"/>
          <w:i/>
          <w:iCs/>
          <w:noProof/>
          <w:sz w:val="18"/>
          <w:szCs w:val="18"/>
        </w:rPr>
        <mc:AlternateContent>
          <mc:Choice Requires="wps">
            <w:drawing>
              <wp:anchor distT="0" distB="0" distL="114300" distR="114300" simplePos="0" relativeHeight="251671552" behindDoc="0" locked="0" layoutInCell="1" allowOverlap="1" wp14:anchorId="66649963" wp14:editId="77E59DA6">
                <wp:simplePos x="0" y="0"/>
                <wp:positionH relativeFrom="column">
                  <wp:posOffset>-76200</wp:posOffset>
                </wp:positionH>
                <wp:positionV relativeFrom="paragraph">
                  <wp:posOffset>285750</wp:posOffset>
                </wp:positionV>
                <wp:extent cx="6178550" cy="6350"/>
                <wp:effectExtent l="0" t="0" r="31750" b="31750"/>
                <wp:wrapNone/>
                <wp:docPr id="15" name="Straight Connector 15"/>
                <wp:cNvGraphicFramePr/>
                <a:graphic xmlns:a="http://schemas.openxmlformats.org/drawingml/2006/main">
                  <a:graphicData uri="http://schemas.microsoft.com/office/word/2010/wordprocessingShape">
                    <wps:wsp>
                      <wps:cNvCnPr/>
                      <wps:spPr>
                        <a:xfrm flipV="1">
                          <a:off x="0" y="0"/>
                          <a:ext cx="617855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6BF882" id="Straight Connector 15"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6pt,22.5pt" to="48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" strokecolor="#4472c4 [3204]" strokeweight=".5pt">
                <v:stroke joinstyle="miter"/>
              </v:line>
            </w:pict>
          </mc:Fallback>
        </mc:AlternateContent>
      </w:r>
    </w:p>
    <w:sectPr w:rsidR="009A3DA0" w:rsidRPr="009A3DA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F56A8" w14:textId="77777777" w:rsidR="00A962D5" w:rsidRDefault="00A962D5" w:rsidP="00E32EEA">
      <w:pPr>
        <w:spacing w:after="0" w:line="240" w:lineRule="auto"/>
      </w:pPr>
      <w:r>
        <w:separator/>
      </w:r>
    </w:p>
  </w:endnote>
  <w:endnote w:type="continuationSeparator" w:id="0">
    <w:p w14:paraId="4380BCBA" w14:textId="77777777" w:rsidR="00A962D5" w:rsidRDefault="00A962D5" w:rsidP="00E32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675"/>
      <w:gridCol w:w="4675"/>
    </w:tblGrid>
    <w:tr w:rsidR="0001226D" w:rsidRPr="0073326A" w14:paraId="184513CE" w14:textId="77777777" w:rsidTr="00B10C21">
      <w:tc>
        <w:tcPr>
          <w:tcW w:w="4675" w:type="dxa"/>
          <w:vAlign w:val="center"/>
        </w:tcPr>
        <w:p w14:paraId="233F0C47" w14:textId="298E1599" w:rsidR="0001226D" w:rsidRPr="0073326A" w:rsidRDefault="0001226D" w:rsidP="0001226D">
          <w:pPr>
            <w:tabs>
              <w:tab w:val="center" w:pos="4680"/>
              <w:tab w:val="right" w:pos="9810"/>
            </w:tabs>
            <w:spacing w:after="0" w:line="240" w:lineRule="auto"/>
            <w:rPr>
              <w:sz w:val="18"/>
              <w:szCs w:val="24"/>
            </w:rPr>
          </w:pPr>
        </w:p>
      </w:tc>
      <w:tc>
        <w:tcPr>
          <w:tcW w:w="4675" w:type="dxa"/>
          <w:vAlign w:val="center"/>
        </w:tcPr>
        <w:p w14:paraId="44C6C374" w14:textId="3A82E7CC" w:rsidR="0001226D" w:rsidRPr="0073326A" w:rsidRDefault="0001226D" w:rsidP="0001226D">
          <w:pPr>
            <w:tabs>
              <w:tab w:val="center" w:pos="4680"/>
              <w:tab w:val="right" w:pos="9810"/>
            </w:tabs>
            <w:spacing w:after="0" w:line="240" w:lineRule="auto"/>
            <w:jc w:val="right"/>
            <w:rPr>
              <w:sz w:val="18"/>
              <w:szCs w:val="24"/>
            </w:rPr>
          </w:pPr>
        </w:p>
      </w:tc>
    </w:tr>
  </w:tbl>
  <w:p w14:paraId="620F04EC" w14:textId="52EA3624" w:rsidR="0001226D" w:rsidRDefault="000122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06106" w14:textId="77777777" w:rsidR="00A962D5" w:rsidRDefault="00A962D5" w:rsidP="00E32EEA">
      <w:pPr>
        <w:spacing w:after="0" w:line="240" w:lineRule="auto"/>
      </w:pPr>
      <w:r>
        <w:separator/>
      </w:r>
    </w:p>
  </w:footnote>
  <w:footnote w:type="continuationSeparator" w:id="0">
    <w:p w14:paraId="136B7A8C" w14:textId="77777777" w:rsidR="00A962D5" w:rsidRDefault="00A962D5" w:rsidP="00E32E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5B4E3" w14:textId="4B035B98" w:rsidR="00684623" w:rsidRDefault="00684623">
    <w:pPr>
      <w:pStyle w:val="Header"/>
    </w:pPr>
    <w:r>
      <w:rPr>
        <w:noProof/>
        <w:sz w:val="18"/>
        <w:szCs w:val="24"/>
      </w:rPr>
      <w:drawing>
        <wp:anchor distT="0" distB="0" distL="114300" distR="114300" simplePos="0" relativeHeight="251659264" behindDoc="1" locked="0" layoutInCell="1" allowOverlap="1" wp14:anchorId="5ADDB1EE" wp14:editId="51B90736">
          <wp:simplePos x="0" y="0"/>
          <wp:positionH relativeFrom="margin">
            <wp:posOffset>4800600</wp:posOffset>
          </wp:positionH>
          <wp:positionV relativeFrom="paragraph">
            <wp:posOffset>-146050</wp:posOffset>
          </wp:positionV>
          <wp:extent cx="1727200" cy="450850"/>
          <wp:effectExtent l="0" t="0" r="0" b="0"/>
          <wp:wrapTight wrapText="bothSides">
            <wp:wrapPolygon edited="0">
              <wp:start x="2859" y="2738"/>
              <wp:lineTo x="1429" y="7301"/>
              <wp:lineTo x="1191" y="11865"/>
              <wp:lineTo x="1668" y="17341"/>
              <wp:lineTo x="19297" y="17341"/>
              <wp:lineTo x="20965" y="8214"/>
              <wp:lineTo x="19774" y="4563"/>
              <wp:lineTo x="4050" y="2738"/>
              <wp:lineTo x="2859" y="2738"/>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200" cy="4508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26D"/>
    <w:rsid w:val="00002828"/>
    <w:rsid w:val="0001226D"/>
    <w:rsid w:val="000213FB"/>
    <w:rsid w:val="00053422"/>
    <w:rsid w:val="00081681"/>
    <w:rsid w:val="000B0C35"/>
    <w:rsid w:val="000D4C46"/>
    <w:rsid w:val="00113038"/>
    <w:rsid w:val="00123074"/>
    <w:rsid w:val="00131A00"/>
    <w:rsid w:val="00180D8D"/>
    <w:rsid w:val="00291026"/>
    <w:rsid w:val="002C3E3E"/>
    <w:rsid w:val="00351893"/>
    <w:rsid w:val="00354964"/>
    <w:rsid w:val="00397814"/>
    <w:rsid w:val="003C06EB"/>
    <w:rsid w:val="003E2932"/>
    <w:rsid w:val="004210E4"/>
    <w:rsid w:val="00425486"/>
    <w:rsid w:val="00472FAF"/>
    <w:rsid w:val="004760CB"/>
    <w:rsid w:val="00543EF6"/>
    <w:rsid w:val="00562529"/>
    <w:rsid w:val="00595008"/>
    <w:rsid w:val="005A5ADC"/>
    <w:rsid w:val="0064705E"/>
    <w:rsid w:val="00684623"/>
    <w:rsid w:val="006B427D"/>
    <w:rsid w:val="006C3412"/>
    <w:rsid w:val="006E21E6"/>
    <w:rsid w:val="006F00B5"/>
    <w:rsid w:val="006F35D7"/>
    <w:rsid w:val="00730610"/>
    <w:rsid w:val="00757863"/>
    <w:rsid w:val="0076095A"/>
    <w:rsid w:val="007E51B0"/>
    <w:rsid w:val="008119A1"/>
    <w:rsid w:val="00825EA4"/>
    <w:rsid w:val="00886B5E"/>
    <w:rsid w:val="008D1197"/>
    <w:rsid w:val="00912AB4"/>
    <w:rsid w:val="009A3DA0"/>
    <w:rsid w:val="009E5576"/>
    <w:rsid w:val="009F6BA9"/>
    <w:rsid w:val="00A15C29"/>
    <w:rsid w:val="00A2029B"/>
    <w:rsid w:val="00A269ED"/>
    <w:rsid w:val="00A66E7A"/>
    <w:rsid w:val="00A962D5"/>
    <w:rsid w:val="00AB16A7"/>
    <w:rsid w:val="00B10C21"/>
    <w:rsid w:val="00B15D58"/>
    <w:rsid w:val="00B34176"/>
    <w:rsid w:val="00B77A95"/>
    <w:rsid w:val="00B91A99"/>
    <w:rsid w:val="00C209CA"/>
    <w:rsid w:val="00CD334B"/>
    <w:rsid w:val="00CF6B83"/>
    <w:rsid w:val="00D52A64"/>
    <w:rsid w:val="00D8547B"/>
    <w:rsid w:val="00D87C6E"/>
    <w:rsid w:val="00DE6FFE"/>
    <w:rsid w:val="00E06A46"/>
    <w:rsid w:val="00E152E3"/>
    <w:rsid w:val="00E32EEA"/>
    <w:rsid w:val="00E55876"/>
    <w:rsid w:val="00E76BD1"/>
    <w:rsid w:val="00E94784"/>
    <w:rsid w:val="00ED00F0"/>
    <w:rsid w:val="00F1100D"/>
    <w:rsid w:val="00F701F0"/>
    <w:rsid w:val="00F812D0"/>
    <w:rsid w:val="00FB7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54E7E"/>
  <w15:chartTrackingRefBased/>
  <w15:docId w15:val="{18370775-14ED-4588-90A6-354CF0384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2D0"/>
  </w:style>
  <w:style w:type="paragraph" w:styleId="Heading1">
    <w:name w:val="heading 1"/>
    <w:basedOn w:val="Normal"/>
    <w:link w:val="Heading1Char"/>
    <w:uiPriority w:val="9"/>
    <w:qFormat/>
    <w:rsid w:val="00F812D0"/>
    <w:pPr>
      <w:spacing w:after="0"/>
      <w:contextualSpacing/>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F812D0"/>
    <w:pPr>
      <w:spacing w:after="0"/>
      <w:outlineLvl w:val="1"/>
    </w:pPr>
    <w:rPr>
      <w:rFonts w:eastAsiaTheme="majorEastAsia" w:cstheme="majorBidi"/>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5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812D0"/>
    <w:rPr>
      <w:rFonts w:eastAsiaTheme="majorEastAsia" w:cstheme="majorBidi"/>
      <w:b/>
      <w:sz w:val="24"/>
      <w:szCs w:val="32"/>
    </w:rPr>
  </w:style>
  <w:style w:type="paragraph" w:styleId="Title">
    <w:name w:val="Title"/>
    <w:basedOn w:val="Normal"/>
    <w:link w:val="TitleChar"/>
    <w:uiPriority w:val="1"/>
    <w:qFormat/>
    <w:rsid w:val="00F812D0"/>
    <w:pPr>
      <w:contextualSpacing/>
      <w:jc w:val="center"/>
    </w:pPr>
    <w:rPr>
      <w:rFonts w:asciiTheme="majorHAnsi" w:eastAsiaTheme="majorEastAsia" w:hAnsiTheme="majorHAnsi" w:cstheme="majorBidi"/>
      <w:b/>
      <w:kern w:val="28"/>
      <w:sz w:val="36"/>
      <w:szCs w:val="56"/>
    </w:rPr>
  </w:style>
  <w:style w:type="character" w:customStyle="1" w:styleId="TitleChar">
    <w:name w:val="Title Char"/>
    <w:basedOn w:val="DefaultParagraphFont"/>
    <w:link w:val="Title"/>
    <w:uiPriority w:val="1"/>
    <w:rsid w:val="00F812D0"/>
    <w:rPr>
      <w:rFonts w:asciiTheme="majorHAnsi" w:eastAsiaTheme="majorEastAsia" w:hAnsiTheme="majorHAnsi" w:cstheme="majorBidi"/>
      <w:b/>
      <w:kern w:val="28"/>
      <w:sz w:val="36"/>
      <w:szCs w:val="56"/>
    </w:rPr>
  </w:style>
  <w:style w:type="character" w:styleId="PlaceholderText">
    <w:name w:val="Placeholder Text"/>
    <w:basedOn w:val="DefaultParagraphFont"/>
    <w:uiPriority w:val="99"/>
    <w:semiHidden/>
    <w:rsid w:val="00F812D0"/>
    <w:rPr>
      <w:color w:val="808080"/>
    </w:rPr>
  </w:style>
  <w:style w:type="paragraph" w:styleId="Subtitle">
    <w:name w:val="Subtitle"/>
    <w:basedOn w:val="Normal"/>
    <w:next w:val="Normal"/>
    <w:link w:val="SubtitleChar"/>
    <w:uiPriority w:val="11"/>
    <w:semiHidden/>
    <w:unhideWhenUsed/>
    <w:qFormat/>
    <w:rsid w:val="00F812D0"/>
    <w:pPr>
      <w:numPr>
        <w:ilvl w:val="1"/>
      </w:numPr>
    </w:pPr>
    <w:rPr>
      <w:rFonts w:eastAsiaTheme="minorEastAsia"/>
      <w:color w:val="5A5A5A" w:themeColor="text1" w:themeTint="A5"/>
      <w:sz w:val="22"/>
      <w:szCs w:val="22"/>
    </w:rPr>
  </w:style>
  <w:style w:type="character" w:customStyle="1" w:styleId="SubtitleChar">
    <w:name w:val="Subtitle Char"/>
    <w:basedOn w:val="DefaultParagraphFont"/>
    <w:link w:val="Subtitle"/>
    <w:uiPriority w:val="11"/>
    <w:semiHidden/>
    <w:rsid w:val="00F812D0"/>
    <w:rPr>
      <w:rFonts w:eastAsiaTheme="minorEastAsia"/>
      <w:color w:val="5A5A5A" w:themeColor="text1" w:themeTint="A5"/>
      <w:sz w:val="22"/>
      <w:szCs w:val="22"/>
    </w:rPr>
  </w:style>
  <w:style w:type="character" w:customStyle="1" w:styleId="Heading2Char">
    <w:name w:val="Heading 2 Char"/>
    <w:basedOn w:val="DefaultParagraphFont"/>
    <w:link w:val="Heading2"/>
    <w:uiPriority w:val="9"/>
    <w:rsid w:val="00F812D0"/>
    <w:rPr>
      <w:rFonts w:eastAsiaTheme="majorEastAsia" w:cstheme="majorBidi"/>
      <w:sz w:val="20"/>
      <w:szCs w:val="26"/>
    </w:rPr>
  </w:style>
  <w:style w:type="paragraph" w:styleId="Header">
    <w:name w:val="header"/>
    <w:basedOn w:val="Normal"/>
    <w:link w:val="HeaderChar"/>
    <w:uiPriority w:val="99"/>
    <w:unhideWhenUsed/>
    <w:rsid w:val="00012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26D"/>
  </w:style>
  <w:style w:type="paragraph" w:styleId="Footer">
    <w:name w:val="footer"/>
    <w:basedOn w:val="Normal"/>
    <w:link w:val="FooterChar"/>
    <w:uiPriority w:val="99"/>
    <w:unhideWhenUsed/>
    <w:rsid w:val="00012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26D"/>
  </w:style>
  <w:style w:type="character" w:styleId="Hyperlink">
    <w:name w:val="Hyperlink"/>
    <w:basedOn w:val="DefaultParagraphFont"/>
    <w:uiPriority w:val="99"/>
    <w:unhideWhenUsed/>
    <w:rsid w:val="00354964"/>
    <w:rPr>
      <w:color w:val="0563C1" w:themeColor="hyperlink"/>
      <w:u w:val="single"/>
    </w:rPr>
  </w:style>
  <w:style w:type="character" w:styleId="UnresolvedMention">
    <w:name w:val="Unresolved Mention"/>
    <w:basedOn w:val="DefaultParagraphFont"/>
    <w:uiPriority w:val="99"/>
    <w:semiHidden/>
    <w:unhideWhenUsed/>
    <w:rsid w:val="00354964"/>
    <w:rPr>
      <w:color w:val="605E5C"/>
      <w:shd w:val="clear" w:color="auto" w:fill="E1DFDD"/>
    </w:rPr>
  </w:style>
  <w:style w:type="character" w:styleId="FollowedHyperlink">
    <w:name w:val="FollowedHyperlink"/>
    <w:basedOn w:val="DefaultParagraphFont"/>
    <w:uiPriority w:val="99"/>
    <w:semiHidden/>
    <w:unhideWhenUsed/>
    <w:rsid w:val="00E06A46"/>
    <w:rPr>
      <w:color w:val="954F72" w:themeColor="followedHyperlink"/>
      <w:u w:val="single"/>
    </w:rPr>
  </w:style>
  <w:style w:type="paragraph" w:styleId="BalloonText">
    <w:name w:val="Balloon Text"/>
    <w:basedOn w:val="Normal"/>
    <w:link w:val="BalloonTextChar"/>
    <w:uiPriority w:val="99"/>
    <w:semiHidden/>
    <w:unhideWhenUsed/>
    <w:rsid w:val="000816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16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resources.overdrive.com/library/apps-features/databases-streaming-med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hy\AppData\Roaming\Microsoft\Templates\Presentation%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2">
      <a:majorFont>
        <a:latin typeface="Franklin Gothic Book"/>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EA25CC0A0AC24199CDC46C25B8B0BC" ma:contentTypeVersion="10" ma:contentTypeDescription="Create a new document." ma:contentTypeScope="" ma:versionID="e3b47856d4cf355c0dacb39e1084d14f">
  <xsd:schema xmlns:xsd="http://www.w3.org/2001/XMLSchema" xmlns:xs="http://www.w3.org/2001/XMLSchema" xmlns:p="http://schemas.microsoft.com/office/2006/metadata/properties" xmlns:ns1="http://schemas.microsoft.com/sharepoint/v3" xmlns:ns2="6dc4bcd6-49db-4c07-9060-8acfc67cef9f" xmlns:ns3="fb0879af-3eba-417a-a55a-ffe6dcd6ca77" targetNamespace="http://schemas.microsoft.com/office/2006/metadata/properties" ma:root="true" ma:fieldsID="a845a615265fdb1f7b12cc65ac20ecbd" ns1:_="" ns2:_="" ns3:_="">
    <xsd:import namespace="http://schemas.microsoft.com/sharepoint/v3"/>
    <xsd:import namespace="6dc4bcd6-49db-4c07-9060-8acfc67cef9f"/>
    <xsd:import namespace="fb0879af-3eba-417a-a55a-ffe6dcd6ca77"/>
    <xsd:element name="properties">
      <xsd:complexType>
        <xsd:sequence>
          <xsd:element name="documentManagement">
            <xsd:complexType>
              <xsd:all>
                <xsd:element ref="ns2:MediaServiceMetadata" minOccurs="0"/>
                <xsd:element ref="ns2:MediaServiceFastMetadata" minOccurs="0"/>
                <xsd:element ref="ns2:MediaServiceOCR" minOccurs="0"/>
                <xsd:element ref="ns3:SharedWithUsers" minOccurs="0"/>
                <xsd:element ref="ns3:SharedWithDetails" minOccurs="0"/>
                <xsd:element ref="ns3:LastSharedByUser" minOccurs="0"/>
                <xsd:element ref="ns3:LastSharedByTime" minOccurs="0"/>
                <xsd:element ref="ns1:_ip_UnifiedCompliancePolicyProperties" minOccurs="0"/>
                <xsd:element ref="ns1:_ip_UnifiedCompliancePolicyUIActio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4bcd6-49db-4c07-9060-8acfc67ce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7"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0879af-3eba-417a-a55a-ffe6dcd6ca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LastSharedByUser" ma:index="13" nillable="true" ma:displayName="Last Shared By User" ma:hidden="true" ma:internalName="LastSharedByUser" ma:readOnly="true">
      <xsd:simpleType>
        <xsd:restriction base="dms:Note"/>
      </xsd:simpleType>
    </xsd:element>
    <xsd:element name="LastSharedByTime" ma:index="14" nillable="true" ma:displayName="Last Shared By Time" ma:hidden="true"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F0F865-92F7-44B0-B2E4-98E275BF020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07DC6D4-A22B-4A11-8A7E-3ACB8FAE252A}">
  <ds:schemaRefs>
    <ds:schemaRef ds:uri="http://schemas.microsoft.com/sharepoint/v3/contenttype/forms"/>
  </ds:schemaRefs>
</ds:datastoreItem>
</file>

<file path=customXml/itemProps3.xml><?xml version="1.0" encoding="utf-8"?>
<ds:datastoreItem xmlns:ds="http://schemas.openxmlformats.org/officeDocument/2006/customXml" ds:itemID="{9F4C5492-E66C-4AA3-86D3-224353816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c4bcd6-49db-4c07-9060-8acfc67cef9f"/>
    <ds:schemaRef ds:uri="fb0879af-3eba-417a-a55a-ffe6dcd6c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Presentation notes</Template>
  <TotalTime>39</TotalTime>
  <Pages>2</Pages>
  <Words>545</Words>
  <Characters>3112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Suhy</dc:creator>
  <cp:keywords/>
  <dc:description/>
  <cp:lastModifiedBy>Rachel Mayfield</cp:lastModifiedBy>
  <cp:revision>21</cp:revision>
  <dcterms:created xsi:type="dcterms:W3CDTF">2021-04-07T02:00:00Z</dcterms:created>
  <dcterms:modified xsi:type="dcterms:W3CDTF">2023-10-17T14:44:00Z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0x010100DEEA25CC0A0AC24199CDC46C25B8B0BC</vt:lpwstr>
  </property>
</Properties>
</file>